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9DF" w:rsidRDefault="00335AF0" w:rsidP="00335AF0">
      <w:pPr>
        <w:tabs>
          <w:tab w:val="left" w:pos="8280"/>
        </w:tabs>
        <w:jc w:val="center"/>
        <w:rPr>
          <w:rFonts w:ascii="Arial" w:hAnsi="Arial"/>
          <w:b/>
          <w:sz w:val="28"/>
        </w:rPr>
      </w:pPr>
      <w:r>
        <w:rPr>
          <w:rFonts w:ascii="Arial" w:hAnsi="Arial"/>
          <w:b/>
          <w:sz w:val="28"/>
        </w:rPr>
        <w:t>BP FORM 201 (</w:t>
      </w:r>
      <w:r w:rsidR="00E359DF">
        <w:rPr>
          <w:rFonts w:ascii="Arial" w:hAnsi="Arial"/>
          <w:b/>
          <w:sz w:val="28"/>
        </w:rPr>
        <w:t>SCHEDULES A, B AND C</w:t>
      </w:r>
      <w:r>
        <w:rPr>
          <w:rFonts w:ascii="Arial" w:hAnsi="Arial"/>
          <w:b/>
          <w:sz w:val="28"/>
        </w:rPr>
        <w:t>)</w:t>
      </w:r>
    </w:p>
    <w:p w:rsidR="00335AF0" w:rsidRDefault="00335AF0">
      <w:pPr>
        <w:tabs>
          <w:tab w:val="left" w:pos="8280"/>
        </w:tabs>
        <w:jc w:val="center"/>
        <w:rPr>
          <w:rFonts w:ascii="Arial" w:hAnsi="Arial"/>
          <w:b/>
          <w:sz w:val="28"/>
        </w:rPr>
      </w:pPr>
      <w:r>
        <w:rPr>
          <w:rFonts w:ascii="Arial" w:hAnsi="Arial"/>
          <w:b/>
          <w:sz w:val="28"/>
        </w:rPr>
        <w:t>SUMMARY OF OBLIGATIONS AND PROPOSED PROGRAMS/PROJECTS</w:t>
      </w:r>
    </w:p>
    <w:p w:rsidR="00335AF0" w:rsidRDefault="00335AF0">
      <w:pPr>
        <w:jc w:val="center"/>
        <w:rPr>
          <w:rFonts w:ascii="Arial" w:hAnsi="Arial"/>
          <w:b/>
          <w:sz w:val="28"/>
        </w:rPr>
      </w:pPr>
    </w:p>
    <w:p w:rsidR="00E359DF" w:rsidRDefault="00E359DF">
      <w:pPr>
        <w:jc w:val="center"/>
        <w:rPr>
          <w:rFonts w:ascii="Technical" w:hAnsi="Technical"/>
          <w:b/>
          <w:sz w:val="28"/>
        </w:rPr>
      </w:pPr>
      <w:r>
        <w:rPr>
          <w:rFonts w:ascii="Arial" w:hAnsi="Arial"/>
          <w:b/>
          <w:sz w:val="28"/>
        </w:rPr>
        <w:t>Instructions</w:t>
      </w:r>
    </w:p>
    <w:p w:rsidR="00E359DF" w:rsidRDefault="00E359DF">
      <w:pPr>
        <w:jc w:val="center"/>
        <w:rPr>
          <w:rFonts w:ascii="Technical" w:hAnsi="Technical"/>
          <w:b/>
          <w:sz w:val="28"/>
        </w:rPr>
      </w:pPr>
    </w:p>
    <w:p w:rsidR="00E359DF" w:rsidRDefault="00E359DF">
      <w:pPr>
        <w:jc w:val="center"/>
        <w:rPr>
          <w:rFonts w:ascii="Technical" w:hAnsi="Technical"/>
          <w:b/>
          <w:sz w:val="28"/>
        </w:rPr>
      </w:pPr>
    </w:p>
    <w:p w:rsidR="00E359DF" w:rsidRDefault="00E359DF" w:rsidP="00335AF0">
      <w:pPr>
        <w:jc w:val="both"/>
        <w:rPr>
          <w:rFonts w:ascii="Arial" w:hAnsi="Arial"/>
          <w:sz w:val="24"/>
        </w:rPr>
      </w:pPr>
      <w:r>
        <w:rPr>
          <w:rFonts w:ascii="Arial" w:hAnsi="Arial"/>
          <w:sz w:val="24"/>
        </w:rPr>
        <w:t>The</w:t>
      </w:r>
      <w:r w:rsidR="000A15BA">
        <w:rPr>
          <w:rFonts w:ascii="Arial" w:hAnsi="Arial"/>
          <w:sz w:val="24"/>
        </w:rPr>
        <w:t xml:space="preserve"> schedules A (PS), B (MOOE) and C (CO) </w:t>
      </w:r>
      <w:r>
        <w:rPr>
          <w:rFonts w:ascii="Arial" w:hAnsi="Arial"/>
          <w:sz w:val="24"/>
        </w:rPr>
        <w:t xml:space="preserve">shall be prepared </w:t>
      </w:r>
      <w:r w:rsidR="000A15BA">
        <w:rPr>
          <w:rFonts w:ascii="Arial" w:hAnsi="Arial"/>
          <w:sz w:val="24"/>
        </w:rPr>
        <w:t>by</w:t>
      </w:r>
      <w:r>
        <w:rPr>
          <w:rFonts w:ascii="Arial" w:hAnsi="Arial"/>
          <w:sz w:val="24"/>
        </w:rPr>
        <w:t xml:space="preserve"> agency, </w:t>
      </w:r>
      <w:r w:rsidR="000A15BA">
        <w:rPr>
          <w:rFonts w:ascii="Arial" w:hAnsi="Arial"/>
          <w:sz w:val="24"/>
        </w:rPr>
        <w:t>by</w:t>
      </w:r>
      <w:r>
        <w:rPr>
          <w:rFonts w:ascii="Arial" w:hAnsi="Arial"/>
          <w:sz w:val="24"/>
        </w:rPr>
        <w:t xml:space="preserve"> appropriation sou</w:t>
      </w:r>
      <w:r w:rsidR="00D1737B">
        <w:rPr>
          <w:rFonts w:ascii="Arial" w:hAnsi="Arial"/>
          <w:sz w:val="24"/>
        </w:rPr>
        <w:t>rce</w:t>
      </w:r>
      <w:r w:rsidR="000A15BA">
        <w:rPr>
          <w:rFonts w:ascii="Arial" w:hAnsi="Arial"/>
          <w:sz w:val="24"/>
        </w:rPr>
        <w:t xml:space="preserve"> (New GAA, Continuing, Automatic</w:t>
      </w:r>
      <w:r w:rsidR="00D1737B">
        <w:rPr>
          <w:rFonts w:ascii="Arial" w:hAnsi="Arial"/>
          <w:sz w:val="24"/>
        </w:rPr>
        <w:t>,</w:t>
      </w:r>
      <w:r w:rsidR="000A15BA">
        <w:rPr>
          <w:rFonts w:ascii="Arial" w:hAnsi="Arial"/>
          <w:sz w:val="24"/>
        </w:rPr>
        <w:t xml:space="preserve"> among others) </w:t>
      </w:r>
      <w:r w:rsidR="00D1737B">
        <w:rPr>
          <w:rFonts w:ascii="Arial" w:hAnsi="Arial"/>
          <w:sz w:val="24"/>
        </w:rPr>
        <w:t xml:space="preserve"> and </w:t>
      </w:r>
      <w:r w:rsidR="000A15BA">
        <w:rPr>
          <w:rFonts w:ascii="Arial" w:hAnsi="Arial"/>
          <w:sz w:val="24"/>
        </w:rPr>
        <w:t>by</w:t>
      </w:r>
      <w:r w:rsidR="00D1737B">
        <w:rPr>
          <w:rFonts w:ascii="Arial" w:hAnsi="Arial"/>
          <w:sz w:val="24"/>
        </w:rPr>
        <w:t xml:space="preserve"> year (FYs 20</w:t>
      </w:r>
      <w:r w:rsidR="00343734">
        <w:rPr>
          <w:rFonts w:ascii="Arial" w:hAnsi="Arial"/>
          <w:sz w:val="24"/>
        </w:rPr>
        <w:t>1</w:t>
      </w:r>
      <w:r w:rsidR="00DB19A2">
        <w:rPr>
          <w:rFonts w:ascii="Arial" w:hAnsi="Arial"/>
          <w:sz w:val="24"/>
        </w:rPr>
        <w:t>2</w:t>
      </w:r>
      <w:r w:rsidR="00D1737B">
        <w:rPr>
          <w:rFonts w:ascii="Arial" w:hAnsi="Arial"/>
          <w:sz w:val="24"/>
        </w:rPr>
        <w:t>-Actual, 20</w:t>
      </w:r>
      <w:r w:rsidR="003545C2">
        <w:rPr>
          <w:rFonts w:ascii="Arial" w:hAnsi="Arial"/>
          <w:sz w:val="24"/>
        </w:rPr>
        <w:t>1</w:t>
      </w:r>
      <w:r w:rsidR="00DB19A2">
        <w:rPr>
          <w:rFonts w:ascii="Arial" w:hAnsi="Arial"/>
          <w:sz w:val="24"/>
        </w:rPr>
        <w:t>3</w:t>
      </w:r>
      <w:r w:rsidR="00D1737B">
        <w:rPr>
          <w:rFonts w:ascii="Arial" w:hAnsi="Arial"/>
          <w:sz w:val="24"/>
        </w:rPr>
        <w:t>-Current, 20</w:t>
      </w:r>
      <w:r w:rsidR="00726BC7">
        <w:rPr>
          <w:rFonts w:ascii="Arial" w:hAnsi="Arial"/>
          <w:sz w:val="24"/>
        </w:rPr>
        <w:t>1</w:t>
      </w:r>
      <w:r w:rsidR="00DB19A2">
        <w:rPr>
          <w:rFonts w:ascii="Arial" w:hAnsi="Arial"/>
          <w:sz w:val="24"/>
        </w:rPr>
        <w:t>4</w:t>
      </w:r>
      <w:r>
        <w:rPr>
          <w:rFonts w:ascii="Arial" w:hAnsi="Arial"/>
          <w:sz w:val="24"/>
        </w:rPr>
        <w:t>-</w:t>
      </w:r>
      <w:r w:rsidR="00111E37">
        <w:rPr>
          <w:rFonts w:ascii="Arial" w:hAnsi="Arial"/>
          <w:sz w:val="24"/>
        </w:rPr>
        <w:t xml:space="preserve">Total </w:t>
      </w:r>
      <w:r>
        <w:rPr>
          <w:rFonts w:ascii="Arial" w:hAnsi="Arial"/>
          <w:sz w:val="24"/>
        </w:rPr>
        <w:t>Proposed Program).</w:t>
      </w:r>
      <w:r w:rsidR="00D37E15">
        <w:rPr>
          <w:rFonts w:ascii="Arial" w:hAnsi="Arial"/>
          <w:sz w:val="24"/>
        </w:rPr>
        <w:t xml:space="preserve"> </w:t>
      </w:r>
      <w:r w:rsidR="00A24F97">
        <w:rPr>
          <w:rFonts w:ascii="Arial" w:hAnsi="Arial"/>
          <w:b/>
          <w:sz w:val="24"/>
        </w:rPr>
        <w:t>T</w:t>
      </w:r>
      <w:r w:rsidR="00D37E15">
        <w:rPr>
          <w:rFonts w:ascii="Arial" w:hAnsi="Arial"/>
          <w:b/>
          <w:sz w:val="24"/>
        </w:rPr>
        <w:t>he 20</w:t>
      </w:r>
      <w:r w:rsidR="00726BC7">
        <w:rPr>
          <w:rFonts w:ascii="Arial" w:hAnsi="Arial"/>
          <w:b/>
          <w:sz w:val="24"/>
        </w:rPr>
        <w:t>1</w:t>
      </w:r>
      <w:r w:rsidR="00DB19A2">
        <w:rPr>
          <w:rFonts w:ascii="Arial" w:hAnsi="Arial"/>
          <w:b/>
          <w:sz w:val="24"/>
        </w:rPr>
        <w:t>4</w:t>
      </w:r>
      <w:r w:rsidR="00D37E15">
        <w:rPr>
          <w:rFonts w:ascii="Arial" w:hAnsi="Arial"/>
          <w:b/>
          <w:sz w:val="24"/>
        </w:rPr>
        <w:t xml:space="preserve"> proposed program </w:t>
      </w:r>
      <w:r w:rsidR="00A24F97">
        <w:rPr>
          <w:rFonts w:ascii="Arial" w:hAnsi="Arial"/>
          <w:b/>
          <w:sz w:val="24"/>
        </w:rPr>
        <w:t>shall</w:t>
      </w:r>
      <w:r w:rsidR="00D37E15">
        <w:rPr>
          <w:rFonts w:ascii="Arial" w:hAnsi="Arial"/>
          <w:b/>
          <w:sz w:val="24"/>
        </w:rPr>
        <w:t xml:space="preserve"> reflect the budget proposals within the ceiling</w:t>
      </w:r>
      <w:r w:rsidR="00E055AB">
        <w:rPr>
          <w:rFonts w:ascii="Arial" w:hAnsi="Arial"/>
          <w:b/>
          <w:sz w:val="24"/>
        </w:rPr>
        <w:t>,</w:t>
      </w:r>
      <w:r w:rsidR="00D37E15">
        <w:rPr>
          <w:rFonts w:ascii="Arial" w:hAnsi="Arial"/>
          <w:b/>
          <w:sz w:val="24"/>
        </w:rPr>
        <w:t xml:space="preserve"> above the ceiling and total proposals.</w:t>
      </w:r>
      <w:r>
        <w:rPr>
          <w:rFonts w:ascii="Arial" w:hAnsi="Arial"/>
          <w:sz w:val="24"/>
        </w:rPr>
        <w:t xml:space="preserve"> </w:t>
      </w:r>
      <w:r w:rsidR="000A15BA">
        <w:rPr>
          <w:rFonts w:ascii="Arial" w:hAnsi="Arial"/>
          <w:sz w:val="24"/>
        </w:rPr>
        <w:t>Likewise, P/A/Ps</w:t>
      </w:r>
      <w:r>
        <w:rPr>
          <w:rFonts w:ascii="Arial" w:hAnsi="Arial"/>
          <w:sz w:val="24"/>
        </w:rPr>
        <w:t xml:space="preserve"> funded from the Special Purpose Funds (SPFs), such as the Calamity Fund, Contingent Fund, Pension and Gratuity</w:t>
      </w:r>
      <w:r w:rsidR="000A15BA">
        <w:rPr>
          <w:rFonts w:ascii="Arial" w:hAnsi="Arial"/>
          <w:sz w:val="24"/>
        </w:rPr>
        <w:t xml:space="preserve"> Fund, etc., shall be separately presented </w:t>
      </w:r>
      <w:r>
        <w:rPr>
          <w:rFonts w:ascii="Arial" w:hAnsi="Arial"/>
          <w:sz w:val="24"/>
        </w:rPr>
        <w:t>from those funded under the regular agency budget</w:t>
      </w:r>
      <w:r w:rsidR="000A15BA">
        <w:rPr>
          <w:rFonts w:ascii="Arial" w:hAnsi="Arial"/>
          <w:sz w:val="24"/>
        </w:rPr>
        <w:t>.</w:t>
      </w:r>
    </w:p>
    <w:p w:rsidR="00E359DF" w:rsidRDefault="00E359DF">
      <w:pPr>
        <w:ind w:left="1440" w:hanging="720"/>
        <w:jc w:val="both"/>
        <w:rPr>
          <w:rFonts w:ascii="Arial" w:hAnsi="Arial"/>
          <w:sz w:val="24"/>
        </w:rPr>
      </w:pPr>
    </w:p>
    <w:p w:rsidR="00E359DF" w:rsidRDefault="00E359DF" w:rsidP="00335AF0">
      <w:pPr>
        <w:ind w:left="1170" w:hanging="1170"/>
        <w:jc w:val="both"/>
        <w:rPr>
          <w:rFonts w:ascii="Arial" w:hAnsi="Arial"/>
          <w:sz w:val="24"/>
        </w:rPr>
      </w:pPr>
      <w:r>
        <w:rPr>
          <w:rFonts w:ascii="Arial" w:hAnsi="Arial"/>
          <w:sz w:val="24"/>
        </w:rPr>
        <w:t xml:space="preserve">Column 1: </w:t>
      </w:r>
      <w:r>
        <w:rPr>
          <w:rFonts w:ascii="Arial" w:hAnsi="Arial"/>
          <w:b/>
          <w:sz w:val="24"/>
        </w:rPr>
        <w:t>Program/Activity/Project (P/A/P)</w:t>
      </w:r>
      <w:r>
        <w:rPr>
          <w:rFonts w:ascii="Arial" w:hAnsi="Arial"/>
          <w:sz w:val="24"/>
        </w:rPr>
        <w:t xml:space="preserve"> - this column shall reflect </w:t>
      </w:r>
      <w:r w:rsidR="000A15BA">
        <w:rPr>
          <w:rFonts w:ascii="Arial" w:hAnsi="Arial"/>
          <w:sz w:val="24"/>
        </w:rPr>
        <w:t>by</w:t>
      </w:r>
      <w:r>
        <w:rPr>
          <w:rFonts w:ascii="Arial" w:hAnsi="Arial"/>
          <w:sz w:val="24"/>
        </w:rPr>
        <w:t xml:space="preserve"> program, </w:t>
      </w:r>
      <w:r w:rsidR="000A15BA">
        <w:rPr>
          <w:rFonts w:ascii="Arial" w:hAnsi="Arial"/>
          <w:sz w:val="24"/>
        </w:rPr>
        <w:t>the specific P/A/Ps</w:t>
      </w:r>
      <w:r>
        <w:rPr>
          <w:rFonts w:ascii="Arial" w:hAnsi="Arial"/>
          <w:sz w:val="24"/>
        </w:rPr>
        <w:t xml:space="preserve">, </w:t>
      </w:r>
      <w:r w:rsidR="000A15BA">
        <w:rPr>
          <w:rFonts w:ascii="Arial" w:hAnsi="Arial"/>
          <w:sz w:val="24"/>
        </w:rPr>
        <w:t>l</w:t>
      </w:r>
      <w:r>
        <w:rPr>
          <w:rFonts w:ascii="Arial" w:hAnsi="Arial"/>
          <w:sz w:val="24"/>
        </w:rPr>
        <w:t>ocally-funded project and foreign-assisted project (broken down by peso counterpart, loan proceeds or grant proceeds), the recipient regions and, whenever possible, the province or municipality.  P/A/Ps shall follow the general categorization in the General Appropriation Act as follows: General Administration and Support, Support to Operations, and Operations.</w:t>
      </w:r>
    </w:p>
    <w:p w:rsidR="00E359DF" w:rsidRPr="00677DB4" w:rsidRDefault="00E359DF">
      <w:pPr>
        <w:ind w:left="1440" w:hanging="720"/>
        <w:jc w:val="both"/>
        <w:rPr>
          <w:rFonts w:ascii="Arial" w:hAnsi="Arial"/>
          <w:b/>
          <w:sz w:val="24"/>
        </w:rPr>
      </w:pPr>
    </w:p>
    <w:p w:rsidR="00E359DF" w:rsidRPr="00677DB4" w:rsidRDefault="00E359DF" w:rsidP="00335AF0">
      <w:pPr>
        <w:ind w:left="2160"/>
        <w:jc w:val="both"/>
        <w:rPr>
          <w:rFonts w:ascii="Arial" w:hAnsi="Arial"/>
          <w:b/>
          <w:sz w:val="24"/>
        </w:rPr>
      </w:pPr>
      <w:r w:rsidRPr="00677DB4">
        <w:rPr>
          <w:rFonts w:ascii="Arial" w:hAnsi="Arial"/>
          <w:b/>
          <w:sz w:val="24"/>
        </w:rPr>
        <w:t>All P/A/Ps with regional components shall be reflected by reg</w:t>
      </w:r>
      <w:r w:rsidR="00C102D4" w:rsidRPr="00677DB4">
        <w:rPr>
          <w:rFonts w:ascii="Arial" w:hAnsi="Arial"/>
          <w:b/>
          <w:sz w:val="24"/>
        </w:rPr>
        <w:t>ion after the program/activity/</w:t>
      </w:r>
      <w:r w:rsidRPr="00677DB4">
        <w:rPr>
          <w:rFonts w:ascii="Arial" w:hAnsi="Arial"/>
          <w:b/>
          <w:sz w:val="24"/>
        </w:rPr>
        <w:t>project statement.</w:t>
      </w:r>
    </w:p>
    <w:p w:rsidR="005F125C" w:rsidRPr="00677DB4" w:rsidRDefault="005F125C" w:rsidP="005F125C">
      <w:pPr>
        <w:jc w:val="both"/>
        <w:rPr>
          <w:rFonts w:ascii="Arial" w:hAnsi="Arial"/>
          <w:b/>
          <w:sz w:val="24"/>
        </w:rPr>
      </w:pPr>
    </w:p>
    <w:p w:rsidR="005F125C" w:rsidRPr="00677DB4" w:rsidRDefault="005F125C" w:rsidP="00335AF0">
      <w:pPr>
        <w:ind w:left="2160"/>
        <w:jc w:val="both"/>
        <w:rPr>
          <w:rFonts w:ascii="Arial" w:hAnsi="Arial"/>
          <w:b/>
          <w:sz w:val="24"/>
        </w:rPr>
      </w:pPr>
      <w:r w:rsidRPr="00677DB4">
        <w:rPr>
          <w:rFonts w:ascii="Arial" w:hAnsi="Arial"/>
          <w:b/>
          <w:sz w:val="24"/>
        </w:rPr>
        <w:t>For centrally managed program/project (e.g. farm-to-market roads, irrigation projects) implemented in the regional level, indicate the detailed breakdown of the regional component.</w:t>
      </w:r>
    </w:p>
    <w:p w:rsidR="00E359DF" w:rsidRPr="00677DB4" w:rsidRDefault="00E359DF">
      <w:pPr>
        <w:jc w:val="both"/>
        <w:rPr>
          <w:rFonts w:ascii="Arial" w:hAnsi="Arial"/>
          <w:b/>
          <w:sz w:val="24"/>
        </w:rPr>
      </w:pPr>
    </w:p>
    <w:p w:rsidR="00E359DF" w:rsidRPr="00677DB4" w:rsidRDefault="00E359DF" w:rsidP="00335AF0">
      <w:pPr>
        <w:ind w:left="2160"/>
        <w:jc w:val="both"/>
        <w:rPr>
          <w:rFonts w:ascii="Arial" w:hAnsi="Arial"/>
          <w:b/>
          <w:sz w:val="24"/>
        </w:rPr>
      </w:pPr>
      <w:r w:rsidRPr="00677DB4">
        <w:rPr>
          <w:rFonts w:ascii="Arial" w:hAnsi="Arial"/>
          <w:b/>
          <w:sz w:val="24"/>
        </w:rPr>
        <w:t>Agencies shall indicate the detailed breakdown of the regional component by province or municipality.  The data shall form part of the DBM database but may not appear in the annual GAA.</w:t>
      </w:r>
    </w:p>
    <w:p w:rsidR="00E359DF" w:rsidRDefault="00E359DF">
      <w:pPr>
        <w:jc w:val="both"/>
        <w:rPr>
          <w:rFonts w:ascii="Arial" w:hAnsi="Arial"/>
          <w:sz w:val="24"/>
        </w:rPr>
      </w:pPr>
    </w:p>
    <w:p w:rsidR="00E359DF" w:rsidRPr="00335AF0" w:rsidRDefault="00E359DF" w:rsidP="00335AF0">
      <w:pPr>
        <w:pStyle w:val="ListParagraph"/>
        <w:numPr>
          <w:ilvl w:val="0"/>
          <w:numId w:val="14"/>
        </w:numPr>
        <w:jc w:val="both"/>
        <w:rPr>
          <w:rFonts w:ascii="Arial" w:hAnsi="Arial"/>
          <w:sz w:val="24"/>
        </w:rPr>
      </w:pPr>
      <w:r w:rsidRPr="00335AF0">
        <w:rPr>
          <w:rFonts w:ascii="Arial" w:hAnsi="Arial"/>
          <w:sz w:val="24"/>
        </w:rPr>
        <w:t xml:space="preserve">For </w:t>
      </w:r>
      <w:proofErr w:type="spellStart"/>
      <w:r w:rsidRPr="00335AF0">
        <w:rPr>
          <w:rFonts w:ascii="Arial" w:hAnsi="Arial"/>
          <w:sz w:val="24"/>
        </w:rPr>
        <w:t>DepEd</w:t>
      </w:r>
      <w:proofErr w:type="spellEnd"/>
      <w:r w:rsidRPr="00335AF0">
        <w:rPr>
          <w:rFonts w:ascii="Arial" w:hAnsi="Arial"/>
          <w:sz w:val="24"/>
        </w:rPr>
        <w:t>, each school shall be reflected as a separate entry under each activity and shall be classified by division in the budget proposal.</w:t>
      </w:r>
    </w:p>
    <w:p w:rsidR="00E359DF" w:rsidRDefault="00E359DF">
      <w:pPr>
        <w:jc w:val="both"/>
        <w:rPr>
          <w:rFonts w:ascii="Arial" w:hAnsi="Arial"/>
          <w:sz w:val="24"/>
        </w:rPr>
      </w:pPr>
    </w:p>
    <w:p w:rsidR="00E359DF" w:rsidRPr="00335AF0" w:rsidRDefault="00E359DF" w:rsidP="00335AF0">
      <w:pPr>
        <w:pStyle w:val="ListParagraph"/>
        <w:numPr>
          <w:ilvl w:val="0"/>
          <w:numId w:val="14"/>
        </w:numPr>
        <w:jc w:val="both"/>
        <w:rPr>
          <w:rFonts w:ascii="Arial" w:hAnsi="Arial"/>
          <w:sz w:val="24"/>
        </w:rPr>
      </w:pPr>
      <w:r w:rsidRPr="00335AF0">
        <w:rPr>
          <w:rFonts w:ascii="Arial" w:hAnsi="Arial"/>
          <w:sz w:val="24"/>
        </w:rPr>
        <w:t>For DOH, each hospital shall be reflected as a separate entry under each activity.</w:t>
      </w:r>
    </w:p>
    <w:p w:rsidR="00E359DF" w:rsidRDefault="00E359DF">
      <w:pPr>
        <w:ind w:left="1440" w:hanging="720"/>
        <w:jc w:val="both"/>
        <w:rPr>
          <w:rFonts w:ascii="Arial" w:hAnsi="Arial"/>
          <w:sz w:val="24"/>
        </w:rPr>
      </w:pPr>
    </w:p>
    <w:p w:rsidR="00E359DF" w:rsidRDefault="00E359DF">
      <w:pPr>
        <w:tabs>
          <w:tab w:val="left" w:pos="720"/>
        </w:tabs>
        <w:ind w:left="2340" w:hanging="900"/>
        <w:jc w:val="both"/>
        <w:rPr>
          <w:rFonts w:ascii="Arial" w:hAnsi="Arial"/>
          <w:sz w:val="24"/>
        </w:rPr>
      </w:pPr>
    </w:p>
    <w:p w:rsidR="00E359DF" w:rsidRDefault="00E359DF" w:rsidP="00335AF0">
      <w:pPr>
        <w:tabs>
          <w:tab w:val="left" w:pos="1350"/>
        </w:tabs>
        <w:ind w:left="1440" w:hanging="1440"/>
        <w:jc w:val="both"/>
        <w:rPr>
          <w:rFonts w:ascii="Arial" w:hAnsi="Arial"/>
          <w:sz w:val="24"/>
        </w:rPr>
      </w:pPr>
      <w:r>
        <w:rPr>
          <w:rFonts w:ascii="Arial" w:hAnsi="Arial"/>
          <w:sz w:val="24"/>
        </w:rPr>
        <w:t xml:space="preserve">Column </w:t>
      </w:r>
      <w:proofErr w:type="gramStart"/>
      <w:r w:rsidR="00B85D64">
        <w:rPr>
          <w:rFonts w:ascii="Arial" w:hAnsi="Arial"/>
          <w:sz w:val="24"/>
        </w:rPr>
        <w:t>2</w:t>
      </w:r>
      <w:r w:rsidR="00410F94">
        <w:rPr>
          <w:rFonts w:ascii="Arial" w:hAnsi="Arial"/>
          <w:sz w:val="24"/>
        </w:rPr>
        <w:t xml:space="preserve"> </w:t>
      </w:r>
      <w:r>
        <w:rPr>
          <w:rFonts w:ascii="Arial" w:hAnsi="Arial"/>
          <w:sz w:val="24"/>
        </w:rPr>
        <w:t>:</w:t>
      </w:r>
      <w:proofErr w:type="gramEnd"/>
      <w:r>
        <w:rPr>
          <w:rFonts w:ascii="Arial" w:hAnsi="Arial"/>
          <w:sz w:val="24"/>
        </w:rPr>
        <w:t xml:space="preserve"> </w:t>
      </w:r>
      <w:r>
        <w:rPr>
          <w:rFonts w:ascii="Arial" w:hAnsi="Arial"/>
          <w:b/>
          <w:sz w:val="24"/>
        </w:rPr>
        <w:t>Key Program Code(s)</w:t>
      </w:r>
      <w:r>
        <w:rPr>
          <w:rFonts w:ascii="Arial" w:hAnsi="Arial"/>
          <w:sz w:val="24"/>
        </w:rPr>
        <w:t xml:space="preserve"> - Indicate under this Column the appropriate codes for the specific key programs/commitments </w:t>
      </w:r>
      <w:r w:rsidR="00E164B1">
        <w:rPr>
          <w:rFonts w:ascii="Arial" w:hAnsi="Arial"/>
          <w:sz w:val="24"/>
        </w:rPr>
        <w:t>o</w:t>
      </w:r>
      <w:r>
        <w:rPr>
          <w:rFonts w:ascii="Arial" w:hAnsi="Arial"/>
          <w:sz w:val="24"/>
        </w:rPr>
        <w:t xml:space="preserve">f the </w:t>
      </w:r>
      <w:r w:rsidR="00B85D64">
        <w:rPr>
          <w:rFonts w:ascii="Arial" w:hAnsi="Arial"/>
          <w:sz w:val="24"/>
        </w:rPr>
        <w:t>KRAs under the President’s Social Contract</w:t>
      </w:r>
      <w:r>
        <w:rPr>
          <w:rFonts w:ascii="Arial" w:hAnsi="Arial"/>
          <w:sz w:val="24"/>
        </w:rPr>
        <w:t>.</w:t>
      </w:r>
    </w:p>
    <w:p w:rsidR="00E359DF" w:rsidRDefault="00E359DF">
      <w:pPr>
        <w:tabs>
          <w:tab w:val="left" w:pos="720"/>
          <w:tab w:val="left" w:pos="2160"/>
        </w:tabs>
        <w:jc w:val="both"/>
        <w:rPr>
          <w:rFonts w:ascii="Arial" w:hAnsi="Arial"/>
          <w:sz w:val="24"/>
        </w:rPr>
      </w:pPr>
    </w:p>
    <w:p w:rsidR="00E359DF" w:rsidRPr="00E94761" w:rsidRDefault="00E359DF" w:rsidP="00335AF0">
      <w:pPr>
        <w:tabs>
          <w:tab w:val="left" w:pos="1440"/>
          <w:tab w:val="left" w:pos="2160"/>
        </w:tabs>
        <w:ind w:left="2160" w:hanging="2160"/>
        <w:jc w:val="both"/>
        <w:rPr>
          <w:rFonts w:ascii="Arial" w:hAnsi="Arial"/>
          <w:b/>
          <w:sz w:val="24"/>
        </w:rPr>
      </w:pPr>
      <w:r>
        <w:rPr>
          <w:rFonts w:ascii="Arial" w:hAnsi="Arial"/>
          <w:sz w:val="24"/>
        </w:rPr>
        <w:t>Column</w:t>
      </w:r>
      <w:r w:rsidR="00B85D64">
        <w:rPr>
          <w:rFonts w:ascii="Arial" w:hAnsi="Arial"/>
          <w:sz w:val="24"/>
        </w:rPr>
        <w:t>s</w:t>
      </w:r>
      <w:r>
        <w:rPr>
          <w:rFonts w:ascii="Arial" w:hAnsi="Arial"/>
          <w:sz w:val="24"/>
        </w:rPr>
        <w:t xml:space="preserve"> </w:t>
      </w:r>
      <w:r w:rsidR="00B85D64">
        <w:rPr>
          <w:rFonts w:ascii="Arial" w:hAnsi="Arial"/>
          <w:sz w:val="24"/>
        </w:rPr>
        <w:t>3</w:t>
      </w:r>
      <w:r>
        <w:rPr>
          <w:rFonts w:ascii="Arial" w:hAnsi="Arial"/>
          <w:sz w:val="24"/>
        </w:rPr>
        <w:t xml:space="preserve"> to </w:t>
      </w:r>
      <w:r w:rsidR="00543AB0">
        <w:rPr>
          <w:rFonts w:ascii="Arial" w:hAnsi="Arial"/>
          <w:sz w:val="24"/>
        </w:rPr>
        <w:t>last Column</w:t>
      </w:r>
      <w:r w:rsidR="00335AF0">
        <w:rPr>
          <w:rFonts w:ascii="Arial" w:hAnsi="Arial"/>
          <w:sz w:val="24"/>
        </w:rPr>
        <w:t>:</w:t>
      </w:r>
      <w:r>
        <w:rPr>
          <w:rFonts w:ascii="Arial" w:hAnsi="Arial"/>
          <w:sz w:val="24"/>
        </w:rPr>
        <w:t xml:space="preserve"> –</w:t>
      </w:r>
      <w:r w:rsidR="00B85D64">
        <w:rPr>
          <w:rFonts w:ascii="Arial" w:hAnsi="Arial"/>
          <w:sz w:val="24"/>
        </w:rPr>
        <w:t xml:space="preserve"> Indicate </w:t>
      </w:r>
      <w:r w:rsidR="00BD27C6">
        <w:rPr>
          <w:rFonts w:ascii="Arial" w:hAnsi="Arial"/>
          <w:sz w:val="24"/>
        </w:rPr>
        <w:t xml:space="preserve">the </w:t>
      </w:r>
      <w:r w:rsidR="00B85D64">
        <w:rPr>
          <w:rFonts w:ascii="Arial" w:hAnsi="Arial"/>
          <w:sz w:val="24"/>
        </w:rPr>
        <w:t xml:space="preserve">funding requirements for each major expense category.  For each major expense category, provide details/breakdown by sub-object as enumerated under Annex </w:t>
      </w:r>
      <w:proofErr w:type="gramStart"/>
      <w:r w:rsidR="00B85D64">
        <w:rPr>
          <w:rFonts w:ascii="Arial" w:hAnsi="Arial"/>
          <w:sz w:val="24"/>
        </w:rPr>
        <w:t>A</w:t>
      </w:r>
      <w:proofErr w:type="gramEnd"/>
      <w:r w:rsidR="00B85D64">
        <w:rPr>
          <w:rFonts w:ascii="Arial" w:hAnsi="Arial"/>
          <w:sz w:val="24"/>
        </w:rPr>
        <w:t xml:space="preserve"> (Specific Guidelines for FY 2014 Budget Call). </w:t>
      </w:r>
    </w:p>
    <w:p w:rsidR="00144741" w:rsidRDefault="00144741" w:rsidP="00144741">
      <w:pPr>
        <w:tabs>
          <w:tab w:val="left" w:pos="720"/>
          <w:tab w:val="left" w:pos="1440"/>
        </w:tabs>
        <w:jc w:val="both"/>
        <w:rPr>
          <w:rFonts w:ascii="Arial" w:hAnsi="Arial"/>
          <w:sz w:val="24"/>
        </w:rPr>
      </w:pPr>
    </w:p>
    <w:p w:rsidR="00E359DF" w:rsidRPr="00144741" w:rsidRDefault="00E359DF" w:rsidP="00144741">
      <w:pPr>
        <w:pStyle w:val="ListParagraph"/>
        <w:numPr>
          <w:ilvl w:val="0"/>
          <w:numId w:val="15"/>
        </w:numPr>
        <w:tabs>
          <w:tab w:val="left" w:pos="720"/>
          <w:tab w:val="left" w:pos="1440"/>
        </w:tabs>
        <w:jc w:val="both"/>
        <w:rPr>
          <w:rFonts w:ascii="Arial" w:hAnsi="Arial"/>
          <w:sz w:val="24"/>
        </w:rPr>
      </w:pPr>
      <w:r w:rsidRPr="00144741">
        <w:rPr>
          <w:rFonts w:ascii="Arial" w:hAnsi="Arial"/>
          <w:sz w:val="24"/>
        </w:rPr>
        <w:lastRenderedPageBreak/>
        <w:t>For PS: Refer to Part I of Specific Guidelines</w:t>
      </w:r>
    </w:p>
    <w:p w:rsidR="007F5097" w:rsidRDefault="009A4511" w:rsidP="009A4511">
      <w:pPr>
        <w:tabs>
          <w:tab w:val="left" w:pos="720"/>
          <w:tab w:val="left" w:pos="1800"/>
          <w:tab w:val="left" w:pos="2160"/>
        </w:tabs>
        <w:ind w:left="2700" w:hanging="2700"/>
        <w:jc w:val="both"/>
        <w:rPr>
          <w:rFonts w:ascii="Arial" w:hAnsi="Arial"/>
          <w:sz w:val="24"/>
        </w:rPr>
      </w:pPr>
      <w:r>
        <w:rPr>
          <w:rFonts w:ascii="Arial" w:hAnsi="Arial"/>
          <w:sz w:val="24"/>
        </w:rPr>
        <w:tab/>
        <w:t xml:space="preserve">       </w:t>
      </w:r>
      <w:r>
        <w:rPr>
          <w:rFonts w:ascii="Arial" w:hAnsi="Arial"/>
          <w:sz w:val="24"/>
        </w:rPr>
        <w:tab/>
      </w:r>
      <w:r>
        <w:rPr>
          <w:rFonts w:ascii="Arial" w:hAnsi="Arial"/>
          <w:sz w:val="24"/>
        </w:rPr>
        <w:tab/>
        <w:t xml:space="preserve">      </w:t>
      </w:r>
    </w:p>
    <w:p w:rsidR="009A4511" w:rsidRPr="007F5097" w:rsidRDefault="007F5097" w:rsidP="009A4511">
      <w:pPr>
        <w:tabs>
          <w:tab w:val="left" w:pos="720"/>
          <w:tab w:val="left" w:pos="1800"/>
          <w:tab w:val="left" w:pos="2160"/>
        </w:tabs>
        <w:ind w:left="2700" w:hanging="2700"/>
        <w:jc w:val="both"/>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sidR="00BD27C6">
        <w:rPr>
          <w:rFonts w:ascii="Arial" w:hAnsi="Arial"/>
          <w:sz w:val="24"/>
        </w:rPr>
        <w:t xml:space="preserve">Provide details of the following major expenses: </w:t>
      </w:r>
      <w:r w:rsidR="00065EA3">
        <w:rPr>
          <w:rFonts w:ascii="Arial" w:hAnsi="Arial"/>
          <w:sz w:val="24"/>
        </w:rPr>
        <w:t xml:space="preserve">e.g. </w:t>
      </w:r>
      <w:proofErr w:type="gramStart"/>
      <w:r w:rsidR="00BD27C6">
        <w:rPr>
          <w:rFonts w:ascii="Arial" w:hAnsi="Arial"/>
          <w:sz w:val="24"/>
        </w:rPr>
        <w:t>Other</w:t>
      </w:r>
      <w:r w:rsidR="00144741">
        <w:rPr>
          <w:rFonts w:ascii="Arial" w:hAnsi="Arial"/>
          <w:sz w:val="24"/>
        </w:rPr>
        <w:t xml:space="preserve"> </w:t>
      </w:r>
      <w:r w:rsidR="00BD27C6">
        <w:rPr>
          <w:rFonts w:ascii="Arial" w:hAnsi="Arial"/>
          <w:sz w:val="24"/>
        </w:rPr>
        <w:t xml:space="preserve"> </w:t>
      </w:r>
      <w:r w:rsidR="00065EA3">
        <w:rPr>
          <w:rFonts w:ascii="Arial" w:hAnsi="Arial"/>
          <w:sz w:val="24"/>
        </w:rPr>
        <w:t>Bonuses</w:t>
      </w:r>
      <w:proofErr w:type="gramEnd"/>
      <w:r w:rsidR="00065EA3">
        <w:rPr>
          <w:rFonts w:ascii="Arial" w:hAnsi="Arial"/>
          <w:sz w:val="24"/>
        </w:rPr>
        <w:t xml:space="preserve"> and Allowances (CNA, PEI, PBB, etc.).</w:t>
      </w:r>
      <w:r w:rsidR="00144741">
        <w:rPr>
          <w:rFonts w:ascii="Arial" w:hAnsi="Arial"/>
          <w:sz w:val="24"/>
        </w:rPr>
        <w:t xml:space="preserve"> </w:t>
      </w:r>
    </w:p>
    <w:p w:rsidR="009A4511" w:rsidRDefault="009A4511">
      <w:pPr>
        <w:tabs>
          <w:tab w:val="left" w:pos="720"/>
          <w:tab w:val="left" w:pos="1800"/>
          <w:tab w:val="left" w:pos="2160"/>
        </w:tabs>
        <w:ind w:firstLine="1440"/>
        <w:jc w:val="both"/>
        <w:rPr>
          <w:rFonts w:ascii="Arial" w:hAnsi="Arial"/>
          <w:sz w:val="24"/>
        </w:rPr>
      </w:pPr>
    </w:p>
    <w:p w:rsidR="00E359DF" w:rsidRPr="0032539E" w:rsidRDefault="00E359DF" w:rsidP="0032539E">
      <w:pPr>
        <w:pStyle w:val="ListParagraph"/>
        <w:numPr>
          <w:ilvl w:val="0"/>
          <w:numId w:val="15"/>
        </w:numPr>
        <w:tabs>
          <w:tab w:val="left" w:pos="720"/>
          <w:tab w:val="left" w:pos="1710"/>
          <w:tab w:val="left" w:pos="1800"/>
        </w:tabs>
        <w:jc w:val="both"/>
        <w:rPr>
          <w:rFonts w:ascii="Arial" w:hAnsi="Arial"/>
          <w:sz w:val="24"/>
        </w:rPr>
      </w:pPr>
      <w:r w:rsidRPr="0032539E">
        <w:rPr>
          <w:rFonts w:ascii="Arial" w:hAnsi="Arial"/>
          <w:sz w:val="24"/>
        </w:rPr>
        <w:t>For MOOE: Refer to Part II of Specific Guidelines</w:t>
      </w:r>
    </w:p>
    <w:p w:rsidR="00144741" w:rsidRDefault="00144741" w:rsidP="00144741">
      <w:pPr>
        <w:tabs>
          <w:tab w:val="left" w:pos="720"/>
          <w:tab w:val="left" w:pos="1800"/>
          <w:tab w:val="left" w:pos="2160"/>
        </w:tabs>
        <w:ind w:firstLine="1350"/>
        <w:jc w:val="both"/>
        <w:rPr>
          <w:rFonts w:ascii="Arial" w:hAnsi="Arial"/>
          <w:sz w:val="24"/>
        </w:rPr>
      </w:pPr>
    </w:p>
    <w:p w:rsidR="00144741" w:rsidRDefault="00144741" w:rsidP="00144741">
      <w:pPr>
        <w:tabs>
          <w:tab w:val="left" w:pos="720"/>
          <w:tab w:val="left" w:pos="810"/>
          <w:tab w:val="left" w:pos="1800"/>
          <w:tab w:val="left" w:pos="2160"/>
        </w:tabs>
        <w:ind w:left="2700"/>
        <w:jc w:val="both"/>
        <w:rPr>
          <w:rFonts w:ascii="Arial" w:hAnsi="Arial"/>
          <w:sz w:val="24"/>
        </w:rPr>
      </w:pPr>
      <w:r>
        <w:rPr>
          <w:rFonts w:ascii="Arial" w:hAnsi="Arial"/>
          <w:sz w:val="24"/>
        </w:rPr>
        <w:t xml:space="preserve">Provide details of the following major expenses: </w:t>
      </w:r>
      <w:r w:rsidR="00065EA3">
        <w:rPr>
          <w:rFonts w:ascii="Arial" w:hAnsi="Arial"/>
          <w:sz w:val="24"/>
        </w:rPr>
        <w:t xml:space="preserve">e.g. Travel (Foreign, Local), </w:t>
      </w:r>
      <w:r w:rsidR="00590152">
        <w:rPr>
          <w:rFonts w:ascii="Arial" w:hAnsi="Arial"/>
          <w:sz w:val="24"/>
        </w:rPr>
        <w:t xml:space="preserve">Supplies and Materials (Office Supplies, Accountable Forms, etc.), Utility (Water and Electricity), Communication Services (Telephone (Mobile, Landline, Postage,). </w:t>
      </w:r>
      <w:proofErr w:type="gramStart"/>
      <w:r w:rsidR="00590152">
        <w:rPr>
          <w:rFonts w:ascii="Arial" w:hAnsi="Arial"/>
          <w:sz w:val="24"/>
        </w:rPr>
        <w:t>General Services (Janitorial, Security, Environment, Sanitary) Professional Services (Legal, Auditing, Consultancy, etc.)</w:t>
      </w:r>
      <w:proofErr w:type="gramEnd"/>
      <w:r w:rsidR="00590152">
        <w:rPr>
          <w:rFonts w:ascii="Arial" w:hAnsi="Arial"/>
          <w:sz w:val="24"/>
        </w:rPr>
        <w:t xml:space="preserve"> </w:t>
      </w:r>
    </w:p>
    <w:p w:rsidR="00144741" w:rsidRDefault="00144741" w:rsidP="00144741">
      <w:pPr>
        <w:tabs>
          <w:tab w:val="left" w:pos="720"/>
          <w:tab w:val="left" w:pos="1800"/>
          <w:tab w:val="left" w:pos="2160"/>
        </w:tabs>
        <w:ind w:firstLine="1350"/>
        <w:jc w:val="both"/>
        <w:rPr>
          <w:rFonts w:ascii="Arial" w:hAnsi="Arial"/>
          <w:sz w:val="24"/>
        </w:rPr>
      </w:pPr>
    </w:p>
    <w:p w:rsidR="00E359DF" w:rsidRDefault="00144741" w:rsidP="0032539E">
      <w:pPr>
        <w:tabs>
          <w:tab w:val="left" w:pos="720"/>
          <w:tab w:val="left" w:pos="1440"/>
          <w:tab w:val="left" w:pos="1710"/>
          <w:tab w:val="left" w:pos="2160"/>
        </w:tabs>
        <w:ind w:firstLine="1350"/>
        <w:jc w:val="both"/>
        <w:rPr>
          <w:rFonts w:ascii="Arial" w:hAnsi="Arial"/>
          <w:sz w:val="24"/>
        </w:rPr>
      </w:pPr>
      <w:proofErr w:type="gramStart"/>
      <w:r>
        <w:rPr>
          <w:rFonts w:ascii="Arial" w:hAnsi="Arial"/>
          <w:sz w:val="24"/>
        </w:rPr>
        <w:t xml:space="preserve">c. </w:t>
      </w:r>
      <w:r w:rsidR="0032539E">
        <w:rPr>
          <w:rFonts w:ascii="Arial" w:hAnsi="Arial"/>
          <w:sz w:val="24"/>
        </w:rPr>
        <w:t xml:space="preserve"> </w:t>
      </w:r>
      <w:r w:rsidR="00E359DF">
        <w:rPr>
          <w:rFonts w:ascii="Arial" w:hAnsi="Arial"/>
          <w:sz w:val="24"/>
        </w:rPr>
        <w:t>For</w:t>
      </w:r>
      <w:proofErr w:type="gramEnd"/>
      <w:r w:rsidR="00E359DF">
        <w:rPr>
          <w:rFonts w:ascii="Arial" w:hAnsi="Arial"/>
          <w:sz w:val="24"/>
        </w:rPr>
        <w:t xml:space="preserve"> CO: Refer to Part III of Specific Guidelines</w:t>
      </w:r>
    </w:p>
    <w:p w:rsidR="00E359DF" w:rsidRDefault="00E359DF">
      <w:pPr>
        <w:tabs>
          <w:tab w:val="left" w:pos="720"/>
          <w:tab w:val="left" w:pos="2160"/>
        </w:tabs>
        <w:jc w:val="both"/>
        <w:rPr>
          <w:rFonts w:ascii="Arial" w:hAnsi="Arial"/>
          <w:sz w:val="24"/>
        </w:rPr>
      </w:pPr>
    </w:p>
    <w:p w:rsidR="00065EA3" w:rsidRDefault="00065EA3" w:rsidP="00065EA3">
      <w:pPr>
        <w:tabs>
          <w:tab w:val="left" w:pos="720"/>
          <w:tab w:val="left" w:pos="810"/>
          <w:tab w:val="left" w:pos="1800"/>
          <w:tab w:val="left" w:pos="2160"/>
        </w:tabs>
        <w:ind w:left="2700"/>
        <w:jc w:val="both"/>
        <w:rPr>
          <w:rFonts w:ascii="Arial" w:hAnsi="Arial"/>
          <w:sz w:val="24"/>
        </w:rPr>
      </w:pPr>
      <w:r>
        <w:rPr>
          <w:rFonts w:ascii="Arial" w:hAnsi="Arial"/>
          <w:sz w:val="24"/>
        </w:rPr>
        <w:t>Provide details of the following major expenses</w:t>
      </w:r>
      <w:r w:rsidR="00590152">
        <w:rPr>
          <w:rFonts w:ascii="Arial" w:hAnsi="Arial"/>
          <w:sz w:val="24"/>
        </w:rPr>
        <w:t>.</w:t>
      </w:r>
    </w:p>
    <w:p w:rsidR="00065EA3" w:rsidRDefault="00065EA3">
      <w:pPr>
        <w:tabs>
          <w:tab w:val="left" w:pos="720"/>
          <w:tab w:val="left" w:pos="2160"/>
        </w:tabs>
        <w:jc w:val="both"/>
        <w:rPr>
          <w:rFonts w:ascii="Arial" w:hAnsi="Arial"/>
          <w:sz w:val="24"/>
        </w:rPr>
      </w:pPr>
    </w:p>
    <w:p w:rsidR="00065EA3" w:rsidRDefault="00065EA3">
      <w:pPr>
        <w:tabs>
          <w:tab w:val="left" w:pos="720"/>
          <w:tab w:val="left" w:pos="2160"/>
        </w:tabs>
        <w:jc w:val="both"/>
        <w:rPr>
          <w:rFonts w:ascii="Arial" w:hAnsi="Arial"/>
          <w:sz w:val="24"/>
        </w:rPr>
      </w:pPr>
    </w:p>
    <w:p w:rsidR="00E359DF" w:rsidRPr="0032539E" w:rsidRDefault="00E359DF" w:rsidP="00BD20F1">
      <w:pPr>
        <w:pStyle w:val="BodyTextIndent"/>
        <w:tabs>
          <w:tab w:val="clear" w:pos="2160"/>
          <w:tab w:val="left" w:pos="1800"/>
        </w:tabs>
        <w:ind w:left="1800" w:hanging="1080"/>
        <w:rPr>
          <w:sz w:val="18"/>
          <w:szCs w:val="18"/>
        </w:rPr>
      </w:pPr>
      <w:r w:rsidRPr="00DB19A2">
        <w:rPr>
          <w:b/>
          <w:sz w:val="18"/>
          <w:szCs w:val="18"/>
        </w:rPr>
        <w:t xml:space="preserve">NOTE: </w:t>
      </w:r>
      <w:r w:rsidRPr="00DB19A2">
        <w:rPr>
          <w:b/>
          <w:sz w:val="18"/>
          <w:szCs w:val="18"/>
        </w:rPr>
        <w:tab/>
      </w:r>
      <w:r w:rsidRPr="0032539E">
        <w:rPr>
          <w:sz w:val="18"/>
          <w:szCs w:val="18"/>
        </w:rPr>
        <w:t>The prope</w:t>
      </w:r>
      <w:r w:rsidR="004A302C" w:rsidRPr="0032539E">
        <w:rPr>
          <w:sz w:val="18"/>
          <w:szCs w:val="18"/>
        </w:rPr>
        <w:t>r and complete coding of column</w:t>
      </w:r>
      <w:r w:rsidRPr="0032539E">
        <w:rPr>
          <w:sz w:val="18"/>
          <w:szCs w:val="18"/>
        </w:rPr>
        <w:t xml:space="preserve"> </w:t>
      </w:r>
      <w:r w:rsidR="004A302C" w:rsidRPr="0032539E">
        <w:rPr>
          <w:sz w:val="18"/>
          <w:szCs w:val="18"/>
        </w:rPr>
        <w:t>2</w:t>
      </w:r>
      <w:r w:rsidRPr="0032539E">
        <w:rPr>
          <w:sz w:val="18"/>
          <w:szCs w:val="18"/>
        </w:rPr>
        <w:t xml:space="preserve"> </w:t>
      </w:r>
      <w:r w:rsidR="004A302C" w:rsidRPr="0032539E">
        <w:rPr>
          <w:sz w:val="18"/>
          <w:szCs w:val="18"/>
        </w:rPr>
        <w:t>is</w:t>
      </w:r>
      <w:r w:rsidRPr="0032539E">
        <w:rPr>
          <w:sz w:val="18"/>
          <w:szCs w:val="18"/>
        </w:rPr>
        <w:t xml:space="preserve"> extremely important under the computerized budget preparation process of the DBM.</w:t>
      </w:r>
    </w:p>
    <w:p w:rsidR="00410577" w:rsidRDefault="00410577" w:rsidP="0032539E">
      <w:pPr>
        <w:ind w:left="1800"/>
        <w:jc w:val="both"/>
        <w:rPr>
          <w:rFonts w:ascii="Arial" w:hAnsi="Arial"/>
        </w:rPr>
      </w:pPr>
      <w:r>
        <w:rPr>
          <w:rFonts w:ascii="Arial" w:hAnsi="Arial"/>
        </w:rPr>
        <w:t>Indicate under this Column the appropriate key program codes</w:t>
      </w:r>
      <w:proofErr w:type="gramStart"/>
      <w:r>
        <w:rPr>
          <w:rFonts w:ascii="Arial" w:hAnsi="Arial"/>
        </w:rPr>
        <w:t>,  such</w:t>
      </w:r>
      <w:proofErr w:type="gramEnd"/>
      <w:r>
        <w:rPr>
          <w:rFonts w:ascii="Arial" w:hAnsi="Arial"/>
        </w:rPr>
        <w:t xml:space="preserve"> as KRAs and Specific Commitments of the President’s Social Contract embodied under E.O. No. 43, addressed by the P/A/P under Column (1)  as follows:</w:t>
      </w:r>
    </w:p>
    <w:p w:rsidR="00410577" w:rsidRDefault="00410577" w:rsidP="00410577">
      <w:pPr>
        <w:pStyle w:val="BodyTextIndent2"/>
      </w:pPr>
    </w:p>
    <w:p w:rsidR="00410577" w:rsidRDefault="00410577" w:rsidP="00410577">
      <w:pPr>
        <w:jc w:val="both"/>
        <w:rPr>
          <w:rFonts w:ascii="Arial" w:hAnsi="Arial"/>
        </w:rPr>
      </w:pPr>
    </w:p>
    <w:p w:rsidR="00410577" w:rsidRDefault="00410577" w:rsidP="00410577">
      <w:pPr>
        <w:tabs>
          <w:tab w:val="left" w:pos="2880"/>
        </w:tabs>
        <w:ind w:left="4860" w:hanging="2700"/>
        <w:jc w:val="both"/>
        <w:rPr>
          <w:rFonts w:ascii="Arial" w:hAnsi="Arial"/>
        </w:rPr>
      </w:pPr>
      <w:r>
        <w:rPr>
          <w:rFonts w:ascii="Arial" w:hAnsi="Arial"/>
          <w:b/>
          <w:u w:val="single"/>
        </w:rPr>
        <w:t>Codes</w:t>
      </w:r>
      <w:r>
        <w:rPr>
          <w:rFonts w:ascii="Arial" w:hAnsi="Arial"/>
        </w:rPr>
        <w:tab/>
      </w:r>
      <w:r>
        <w:rPr>
          <w:rFonts w:ascii="Arial" w:hAnsi="Arial"/>
        </w:rPr>
        <w:tab/>
      </w:r>
      <w:r>
        <w:rPr>
          <w:rFonts w:ascii="Arial" w:hAnsi="Arial"/>
          <w:b/>
          <w:u w:val="single"/>
        </w:rPr>
        <w:t>Key Result Areas</w:t>
      </w:r>
    </w:p>
    <w:p w:rsidR="00410577" w:rsidRDefault="00410577" w:rsidP="00410577">
      <w:pPr>
        <w:ind w:left="2880" w:hanging="1440"/>
        <w:jc w:val="both"/>
        <w:rPr>
          <w:rFonts w:ascii="Arial" w:hAnsi="Arial"/>
        </w:rPr>
      </w:pPr>
    </w:p>
    <w:p w:rsidR="00410577" w:rsidRDefault="00410577" w:rsidP="00410577">
      <w:pPr>
        <w:ind w:left="3150" w:hanging="990"/>
        <w:rPr>
          <w:rFonts w:ascii="Arial" w:hAnsi="Arial"/>
        </w:rPr>
      </w:pPr>
      <w:r>
        <w:rPr>
          <w:rFonts w:ascii="Arial" w:hAnsi="Arial"/>
        </w:rPr>
        <w:t>1</w:t>
      </w:r>
      <w:r>
        <w:rPr>
          <w:rFonts w:ascii="Arial" w:hAnsi="Arial"/>
        </w:rPr>
        <w:tab/>
        <w:t>Transparency, Accountability and Open Governance</w:t>
      </w:r>
    </w:p>
    <w:p w:rsidR="00410577" w:rsidRDefault="00410577" w:rsidP="00410577">
      <w:pPr>
        <w:ind w:left="3150" w:hanging="990"/>
        <w:jc w:val="both"/>
        <w:rPr>
          <w:rFonts w:ascii="Arial" w:hAnsi="Arial"/>
        </w:rPr>
      </w:pPr>
      <w:r>
        <w:rPr>
          <w:rFonts w:ascii="Arial" w:hAnsi="Arial"/>
        </w:rPr>
        <w:t>2</w:t>
      </w:r>
      <w:r>
        <w:rPr>
          <w:rFonts w:ascii="Arial" w:hAnsi="Arial"/>
        </w:rPr>
        <w:tab/>
        <w:t xml:space="preserve">Poverty Reduction and Empowerment of the Poor </w:t>
      </w:r>
      <w:proofErr w:type="gramStart"/>
      <w:r>
        <w:rPr>
          <w:rFonts w:ascii="Arial" w:hAnsi="Arial"/>
        </w:rPr>
        <w:t>and  the</w:t>
      </w:r>
      <w:proofErr w:type="gramEnd"/>
      <w:r>
        <w:rPr>
          <w:rFonts w:ascii="Arial" w:hAnsi="Arial"/>
        </w:rPr>
        <w:t xml:space="preserve"> Vulnerable</w:t>
      </w:r>
    </w:p>
    <w:p w:rsidR="00410577" w:rsidRDefault="00410577" w:rsidP="00410577">
      <w:pPr>
        <w:tabs>
          <w:tab w:val="left" w:pos="3150"/>
        </w:tabs>
        <w:ind w:left="2160"/>
        <w:jc w:val="both"/>
        <w:rPr>
          <w:rFonts w:ascii="Arial" w:hAnsi="Arial"/>
        </w:rPr>
      </w:pPr>
      <w:r>
        <w:rPr>
          <w:rFonts w:ascii="Arial" w:hAnsi="Arial"/>
        </w:rPr>
        <w:t>3</w:t>
      </w:r>
      <w:r>
        <w:rPr>
          <w:rFonts w:ascii="Arial" w:hAnsi="Arial"/>
        </w:rPr>
        <w:tab/>
        <w:t>Rapid, Inclusive and Sustained Economic Growth</w:t>
      </w:r>
    </w:p>
    <w:p w:rsidR="00410577" w:rsidRDefault="00410577" w:rsidP="00410577">
      <w:pPr>
        <w:numPr>
          <w:ilvl w:val="0"/>
          <w:numId w:val="16"/>
        </w:numPr>
        <w:tabs>
          <w:tab w:val="left" w:pos="3150"/>
        </w:tabs>
        <w:jc w:val="both"/>
        <w:rPr>
          <w:rFonts w:ascii="Arial" w:hAnsi="Arial"/>
        </w:rPr>
      </w:pPr>
      <w:r>
        <w:rPr>
          <w:rFonts w:ascii="Arial" w:hAnsi="Arial"/>
        </w:rPr>
        <w:tab/>
        <w:t>Just and Lasting Peace and the Rule of the Law</w:t>
      </w:r>
    </w:p>
    <w:p w:rsidR="00410577" w:rsidRDefault="00410577" w:rsidP="00410577">
      <w:pPr>
        <w:numPr>
          <w:ilvl w:val="0"/>
          <w:numId w:val="16"/>
        </w:numPr>
        <w:tabs>
          <w:tab w:val="clear" w:pos="2520"/>
        </w:tabs>
        <w:ind w:left="3150" w:hanging="990"/>
        <w:jc w:val="both"/>
        <w:rPr>
          <w:rFonts w:ascii="Arial" w:hAnsi="Arial"/>
        </w:rPr>
      </w:pPr>
      <w:r>
        <w:rPr>
          <w:rFonts w:ascii="Arial" w:hAnsi="Arial"/>
        </w:rPr>
        <w:t>Integrity of the Environment and Climate Change     Adaptation and Mitigation</w:t>
      </w:r>
    </w:p>
    <w:p w:rsidR="00410577" w:rsidRDefault="00410577" w:rsidP="00410577">
      <w:pPr>
        <w:tabs>
          <w:tab w:val="left" w:pos="2880"/>
        </w:tabs>
        <w:ind w:left="3420" w:hanging="1260"/>
        <w:jc w:val="both"/>
        <w:rPr>
          <w:rFonts w:ascii="Arial" w:hAnsi="Arial"/>
        </w:rPr>
      </w:pPr>
    </w:p>
    <w:p w:rsidR="00410577" w:rsidRDefault="00410577" w:rsidP="00410577">
      <w:pPr>
        <w:tabs>
          <w:tab w:val="left" w:pos="2880"/>
        </w:tabs>
        <w:ind w:left="3420" w:hanging="1260"/>
        <w:jc w:val="both"/>
        <w:rPr>
          <w:rFonts w:ascii="Arial" w:hAnsi="Arial"/>
          <w:b/>
          <w:u w:val="single"/>
        </w:rPr>
      </w:pPr>
      <w:r>
        <w:rPr>
          <w:rFonts w:ascii="Arial" w:hAnsi="Arial"/>
        </w:rPr>
        <w:tab/>
      </w:r>
      <w:r>
        <w:rPr>
          <w:rFonts w:ascii="Arial" w:hAnsi="Arial"/>
        </w:rPr>
        <w:tab/>
      </w:r>
      <w:r>
        <w:rPr>
          <w:rFonts w:ascii="Arial" w:hAnsi="Arial"/>
        </w:rPr>
        <w:tab/>
      </w:r>
      <w:r>
        <w:rPr>
          <w:rFonts w:ascii="Arial" w:hAnsi="Arial"/>
        </w:rPr>
        <w:tab/>
      </w:r>
      <w:r w:rsidRPr="001B4066">
        <w:rPr>
          <w:rFonts w:ascii="Arial" w:hAnsi="Arial"/>
          <w:b/>
          <w:u w:val="single"/>
        </w:rPr>
        <w:t>Specific Commitments</w:t>
      </w:r>
    </w:p>
    <w:p w:rsidR="00410577" w:rsidRPr="001B4066" w:rsidRDefault="00410577" w:rsidP="00410577">
      <w:pPr>
        <w:tabs>
          <w:tab w:val="left" w:pos="2880"/>
        </w:tabs>
        <w:ind w:left="3420" w:hanging="1260"/>
        <w:jc w:val="both"/>
        <w:rPr>
          <w:rFonts w:ascii="Arial" w:hAnsi="Arial"/>
          <w:b/>
          <w:u w:val="single"/>
        </w:rPr>
      </w:pPr>
    </w:p>
    <w:p w:rsidR="00410577" w:rsidRDefault="00410577" w:rsidP="00410577">
      <w:pPr>
        <w:ind w:left="3150" w:hanging="990"/>
        <w:rPr>
          <w:rFonts w:ascii="Arial" w:hAnsi="Arial"/>
        </w:rPr>
      </w:pPr>
      <w:r>
        <w:rPr>
          <w:rFonts w:ascii="Arial" w:hAnsi="Arial"/>
        </w:rPr>
        <w:t>6</w:t>
      </w:r>
      <w:r>
        <w:rPr>
          <w:rFonts w:ascii="Arial" w:hAnsi="Arial"/>
        </w:rPr>
        <w:tab/>
        <w:t>Millennium Development Goals (MDGs)</w:t>
      </w:r>
    </w:p>
    <w:p w:rsidR="00410577" w:rsidRDefault="00410577" w:rsidP="00410577">
      <w:pPr>
        <w:ind w:left="3150" w:hanging="990"/>
        <w:jc w:val="both"/>
        <w:rPr>
          <w:rFonts w:ascii="Arial" w:hAnsi="Arial"/>
        </w:rPr>
      </w:pPr>
      <w:r>
        <w:rPr>
          <w:rFonts w:ascii="Arial" w:hAnsi="Arial"/>
        </w:rPr>
        <w:t>7</w:t>
      </w:r>
      <w:r>
        <w:rPr>
          <w:rFonts w:ascii="Arial" w:hAnsi="Arial"/>
        </w:rPr>
        <w:tab/>
        <w:t>Designated Statistics (NEDA)</w:t>
      </w:r>
    </w:p>
    <w:p w:rsidR="00410577" w:rsidRDefault="00410577" w:rsidP="00410577">
      <w:pPr>
        <w:ind w:left="3150" w:hanging="990"/>
        <w:jc w:val="both"/>
        <w:rPr>
          <w:rFonts w:ascii="Arial" w:hAnsi="Arial"/>
        </w:rPr>
      </w:pPr>
      <w:r>
        <w:rPr>
          <w:rFonts w:ascii="Arial" w:hAnsi="Arial"/>
        </w:rPr>
        <w:t>8</w:t>
      </w:r>
      <w:r>
        <w:rPr>
          <w:rFonts w:ascii="Arial" w:hAnsi="Arial"/>
        </w:rPr>
        <w:tab/>
        <w:t>Others – RDC Recommendation</w:t>
      </w:r>
    </w:p>
    <w:p w:rsidR="00410577" w:rsidRDefault="00410577" w:rsidP="00410577">
      <w:pPr>
        <w:ind w:left="3150" w:hanging="990"/>
        <w:jc w:val="both"/>
        <w:rPr>
          <w:rFonts w:ascii="Arial" w:hAnsi="Arial"/>
        </w:rPr>
      </w:pPr>
      <w:r>
        <w:rPr>
          <w:rFonts w:ascii="Arial" w:hAnsi="Arial"/>
        </w:rPr>
        <w:t>9</w:t>
      </w:r>
      <w:r>
        <w:rPr>
          <w:rFonts w:ascii="Arial" w:hAnsi="Arial"/>
        </w:rPr>
        <w:tab/>
        <w:t>Bottom-up Budgeting</w:t>
      </w:r>
    </w:p>
    <w:p w:rsidR="00410577" w:rsidRDefault="00410577" w:rsidP="00410577">
      <w:pPr>
        <w:ind w:left="3150" w:hanging="990"/>
        <w:jc w:val="both"/>
        <w:rPr>
          <w:rFonts w:ascii="Arial" w:hAnsi="Arial"/>
        </w:rPr>
      </w:pPr>
      <w:r>
        <w:rPr>
          <w:rFonts w:ascii="Arial" w:hAnsi="Arial"/>
        </w:rPr>
        <w:t>10</w:t>
      </w:r>
      <w:r>
        <w:rPr>
          <w:rFonts w:ascii="Arial" w:hAnsi="Arial"/>
        </w:rPr>
        <w:tab/>
        <w:t>Program Budgeting (refer to programs under Schedule D-1)</w:t>
      </w:r>
    </w:p>
    <w:p w:rsidR="00410577" w:rsidRDefault="00410577" w:rsidP="00410577">
      <w:pPr>
        <w:ind w:left="3150" w:hanging="990"/>
        <w:jc w:val="both"/>
        <w:rPr>
          <w:rFonts w:ascii="Arial" w:hAnsi="Arial"/>
        </w:rPr>
      </w:pPr>
      <w:r>
        <w:rPr>
          <w:rFonts w:ascii="Arial" w:hAnsi="Arial"/>
        </w:rPr>
        <w:tab/>
      </w:r>
    </w:p>
    <w:p w:rsidR="00410577" w:rsidRDefault="00410577" w:rsidP="0032539E">
      <w:pPr>
        <w:ind w:left="1800"/>
        <w:jc w:val="both"/>
        <w:rPr>
          <w:rFonts w:ascii="Arial" w:hAnsi="Arial"/>
        </w:rPr>
      </w:pPr>
      <w:r>
        <w:rPr>
          <w:rFonts w:ascii="Arial" w:hAnsi="Arial"/>
        </w:rPr>
        <w:t xml:space="preserve">A particular P/A/P may be tagged several times, i.e., KRA (primary tag), specific commitment (secondary tag). </w:t>
      </w:r>
    </w:p>
    <w:p w:rsidR="000C11AC" w:rsidRPr="00DB19A2" w:rsidRDefault="000C11AC" w:rsidP="00BD20F1">
      <w:pPr>
        <w:pStyle w:val="BodyTextIndent"/>
        <w:tabs>
          <w:tab w:val="clear" w:pos="2160"/>
          <w:tab w:val="left" w:pos="1800"/>
        </w:tabs>
        <w:ind w:left="1800" w:hanging="1080"/>
        <w:rPr>
          <w:b/>
          <w:sz w:val="18"/>
          <w:szCs w:val="18"/>
        </w:rPr>
      </w:pPr>
    </w:p>
    <w:p w:rsidR="00DB19A2" w:rsidRPr="00DB19A2" w:rsidRDefault="00DB19A2" w:rsidP="00BD20F1">
      <w:pPr>
        <w:pStyle w:val="BodyTextIndent"/>
        <w:tabs>
          <w:tab w:val="clear" w:pos="2160"/>
          <w:tab w:val="left" w:pos="1800"/>
        </w:tabs>
        <w:ind w:left="1800" w:hanging="1080"/>
        <w:rPr>
          <w:b/>
          <w:sz w:val="18"/>
          <w:szCs w:val="18"/>
        </w:rPr>
      </w:pPr>
    </w:p>
    <w:p w:rsidR="00DB19A2" w:rsidRPr="00EF79F0" w:rsidRDefault="00DB19A2" w:rsidP="00BD20F1">
      <w:pPr>
        <w:pStyle w:val="BodyTextIndent"/>
        <w:tabs>
          <w:tab w:val="clear" w:pos="2160"/>
          <w:tab w:val="left" w:pos="1800"/>
        </w:tabs>
        <w:ind w:left="1800" w:hanging="1080"/>
        <w:rPr>
          <w:b/>
          <w:i/>
          <w:sz w:val="18"/>
          <w:szCs w:val="18"/>
        </w:rPr>
      </w:pPr>
      <w:r w:rsidRPr="00DB19A2">
        <w:rPr>
          <w:b/>
          <w:sz w:val="18"/>
          <w:szCs w:val="18"/>
        </w:rPr>
        <w:tab/>
      </w:r>
      <w:r w:rsidRPr="00EF79F0">
        <w:rPr>
          <w:b/>
          <w:i/>
          <w:sz w:val="18"/>
          <w:szCs w:val="18"/>
        </w:rPr>
        <w:t xml:space="preserve">DBM </w:t>
      </w:r>
      <w:r w:rsidR="00B85D64">
        <w:rPr>
          <w:b/>
          <w:i/>
          <w:sz w:val="18"/>
          <w:szCs w:val="18"/>
        </w:rPr>
        <w:t>plans to</w:t>
      </w:r>
      <w:r w:rsidRPr="00EF79F0">
        <w:rPr>
          <w:b/>
          <w:i/>
          <w:sz w:val="18"/>
          <w:szCs w:val="18"/>
        </w:rPr>
        <w:t xml:space="preserve"> </w:t>
      </w:r>
      <w:r w:rsidR="00B173D0" w:rsidRPr="00EF79F0">
        <w:rPr>
          <w:b/>
          <w:i/>
          <w:sz w:val="18"/>
          <w:szCs w:val="18"/>
        </w:rPr>
        <w:t xml:space="preserve">start </w:t>
      </w:r>
      <w:r w:rsidRPr="00EF79F0">
        <w:rPr>
          <w:b/>
          <w:i/>
          <w:sz w:val="18"/>
          <w:szCs w:val="18"/>
        </w:rPr>
        <w:t xml:space="preserve">an on-line submission of BP Forms 201-A to C </w:t>
      </w:r>
      <w:r w:rsidR="00B173D0" w:rsidRPr="00EF79F0">
        <w:rPr>
          <w:b/>
          <w:i/>
          <w:sz w:val="18"/>
          <w:szCs w:val="18"/>
        </w:rPr>
        <w:t xml:space="preserve">by </w:t>
      </w:r>
      <w:proofErr w:type="gramStart"/>
      <w:r w:rsidR="00B173D0" w:rsidRPr="00EF79F0">
        <w:rPr>
          <w:b/>
          <w:i/>
          <w:sz w:val="18"/>
          <w:szCs w:val="18"/>
        </w:rPr>
        <w:t xml:space="preserve">concerned </w:t>
      </w:r>
      <w:r w:rsidRPr="00EF79F0">
        <w:rPr>
          <w:b/>
          <w:i/>
          <w:sz w:val="18"/>
          <w:szCs w:val="18"/>
        </w:rPr>
        <w:t xml:space="preserve"> departments</w:t>
      </w:r>
      <w:proofErr w:type="gramEnd"/>
      <w:r w:rsidR="00E94761" w:rsidRPr="00EF79F0">
        <w:rPr>
          <w:b/>
          <w:i/>
          <w:sz w:val="18"/>
          <w:szCs w:val="18"/>
        </w:rPr>
        <w:t>/agencies</w:t>
      </w:r>
      <w:r w:rsidR="00B85D64">
        <w:rPr>
          <w:b/>
          <w:i/>
          <w:sz w:val="18"/>
          <w:szCs w:val="18"/>
        </w:rPr>
        <w:t xml:space="preserve"> for FY 2014 budget</w:t>
      </w:r>
      <w:r w:rsidRPr="00EF79F0">
        <w:rPr>
          <w:b/>
          <w:i/>
          <w:sz w:val="18"/>
          <w:szCs w:val="18"/>
        </w:rPr>
        <w:t xml:space="preserve">.  </w:t>
      </w:r>
      <w:r w:rsidR="00B85D64">
        <w:rPr>
          <w:b/>
          <w:i/>
          <w:sz w:val="18"/>
          <w:szCs w:val="18"/>
        </w:rPr>
        <w:t>Separate guidelines shall be issued by DBM for this purpose</w:t>
      </w:r>
      <w:r w:rsidRPr="00EF79F0">
        <w:rPr>
          <w:b/>
          <w:i/>
          <w:sz w:val="18"/>
          <w:szCs w:val="18"/>
        </w:rPr>
        <w:t>.</w:t>
      </w:r>
    </w:p>
    <w:sectPr w:rsidR="00DB19A2" w:rsidRPr="00EF79F0" w:rsidSect="0080339B">
      <w:pgSz w:w="11909" w:h="16834" w:code="9"/>
      <w:pgMar w:top="1440" w:right="1440" w:bottom="5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Serif">
    <w:panose1 w:val="00000000000000000000"/>
    <w:charset w:val="00"/>
    <w:family w:val="roman"/>
    <w:notTrueType/>
    <w:pitch w:val="variable"/>
    <w:sig w:usb0="00000003" w:usb1="00000000" w:usb2="00000000" w:usb3="00000000" w:csb0="00000001" w:csb1="00000000"/>
  </w:font>
  <w:font w:name="Technical">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3E6DEF"/>
    <w:multiLevelType w:val="singleLevel"/>
    <w:tmpl w:val="5A3E825E"/>
    <w:lvl w:ilvl="0">
      <w:start w:val="13"/>
      <w:numFmt w:val="decimal"/>
      <w:lvlText w:val="1.1.%1 "/>
      <w:legacy w:legacy="1" w:legacySpace="0" w:legacyIndent="360"/>
      <w:lvlJc w:val="left"/>
      <w:pPr>
        <w:ind w:left="1800" w:hanging="360"/>
      </w:pPr>
      <w:rPr>
        <w:rFonts w:ascii="Arial" w:hAnsi="Arial" w:hint="default"/>
        <w:b w:val="0"/>
        <w:i w:val="0"/>
        <w:sz w:val="24"/>
        <w:u w:val="none"/>
      </w:rPr>
    </w:lvl>
  </w:abstractNum>
  <w:abstractNum w:abstractNumId="2">
    <w:nsid w:val="05855E44"/>
    <w:multiLevelType w:val="singleLevel"/>
    <w:tmpl w:val="4D448196"/>
    <w:lvl w:ilvl="0">
      <w:numFmt w:val="decimal"/>
      <w:lvlText w:val="1.%1 "/>
      <w:legacy w:legacy="1" w:legacySpace="0" w:legacyIndent="360"/>
      <w:lvlJc w:val="left"/>
      <w:pPr>
        <w:ind w:left="1800" w:hanging="360"/>
      </w:pPr>
      <w:rPr>
        <w:rFonts w:ascii="Arial" w:hAnsi="Arial" w:hint="default"/>
        <w:b/>
        <w:i w:val="0"/>
        <w:sz w:val="24"/>
        <w:u w:val="none"/>
      </w:rPr>
    </w:lvl>
  </w:abstractNum>
  <w:abstractNum w:abstractNumId="3">
    <w:nsid w:val="07EE58FE"/>
    <w:multiLevelType w:val="singleLevel"/>
    <w:tmpl w:val="BA0E24C4"/>
    <w:lvl w:ilvl="0">
      <w:start w:val="3"/>
      <w:numFmt w:val="decimal"/>
      <w:lvlText w:val="2.%1 "/>
      <w:legacy w:legacy="1" w:legacySpace="0" w:legacyIndent="360"/>
      <w:lvlJc w:val="left"/>
      <w:pPr>
        <w:ind w:left="1800" w:hanging="360"/>
      </w:pPr>
      <w:rPr>
        <w:rFonts w:ascii="Arial" w:hAnsi="Arial" w:hint="default"/>
        <w:b w:val="0"/>
        <w:i w:val="0"/>
        <w:sz w:val="24"/>
        <w:u w:val="none"/>
      </w:rPr>
    </w:lvl>
  </w:abstractNum>
  <w:abstractNum w:abstractNumId="4">
    <w:nsid w:val="44676F4F"/>
    <w:multiLevelType w:val="hybridMultilevel"/>
    <w:tmpl w:val="40E0618E"/>
    <w:lvl w:ilvl="0" w:tplc="154EA180">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nsid w:val="5D205E35"/>
    <w:multiLevelType w:val="singleLevel"/>
    <w:tmpl w:val="AA8AFB44"/>
    <w:lvl w:ilvl="0">
      <w:start w:val="3"/>
      <w:numFmt w:val="upperLetter"/>
      <w:lvlText w:val="%1. "/>
      <w:legacy w:legacy="1" w:legacySpace="0" w:legacyIndent="360"/>
      <w:lvlJc w:val="left"/>
      <w:pPr>
        <w:ind w:left="2520" w:hanging="360"/>
      </w:pPr>
      <w:rPr>
        <w:rFonts w:ascii="Arial" w:hAnsi="Arial" w:hint="default"/>
        <w:b w:val="0"/>
        <w:i w:val="0"/>
        <w:sz w:val="24"/>
        <w:u w:val="none"/>
      </w:rPr>
    </w:lvl>
  </w:abstractNum>
  <w:abstractNum w:abstractNumId="6">
    <w:nsid w:val="5F754866"/>
    <w:multiLevelType w:val="multilevel"/>
    <w:tmpl w:val="88127C9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320"/>
        </w:tabs>
        <w:ind w:left="13320" w:hanging="1800"/>
      </w:pPr>
      <w:rPr>
        <w:rFonts w:hint="default"/>
      </w:rPr>
    </w:lvl>
  </w:abstractNum>
  <w:abstractNum w:abstractNumId="7">
    <w:nsid w:val="60BA7F72"/>
    <w:multiLevelType w:val="singleLevel"/>
    <w:tmpl w:val="09160FBC"/>
    <w:lvl w:ilvl="0">
      <w:numFmt w:val="decimal"/>
      <w:lvlText w:val="5.%1 "/>
      <w:legacy w:legacy="1" w:legacySpace="0" w:legacyIndent="360"/>
      <w:lvlJc w:val="left"/>
      <w:pPr>
        <w:ind w:left="1080" w:hanging="360"/>
      </w:pPr>
      <w:rPr>
        <w:rFonts w:ascii="Arial" w:hAnsi="Arial" w:hint="default"/>
        <w:b w:val="0"/>
        <w:i w:val="0"/>
        <w:sz w:val="24"/>
        <w:u w:val="none"/>
      </w:rPr>
    </w:lvl>
  </w:abstractNum>
  <w:abstractNum w:abstractNumId="8">
    <w:nsid w:val="67A02226"/>
    <w:multiLevelType w:val="hybridMultilevel"/>
    <w:tmpl w:val="E862AA58"/>
    <w:lvl w:ilvl="0" w:tplc="84CC006E">
      <w:start w:val="4"/>
      <w:numFmt w:val="decimal"/>
      <w:lvlText w:val="%1"/>
      <w:lvlJc w:val="left"/>
      <w:pPr>
        <w:tabs>
          <w:tab w:val="num" w:pos="2520"/>
        </w:tabs>
        <w:ind w:left="2520" w:hanging="360"/>
      </w:pPr>
      <w:rPr>
        <w:rFonts w:hint="default"/>
      </w:rPr>
    </w:lvl>
    <w:lvl w:ilvl="1" w:tplc="04090019">
      <w:start w:val="1"/>
      <w:numFmt w:val="lowerLetter"/>
      <w:lvlText w:val="%2."/>
      <w:lvlJc w:val="left"/>
      <w:pPr>
        <w:tabs>
          <w:tab w:val="num" w:pos="3240"/>
        </w:tabs>
        <w:ind w:left="3240" w:hanging="360"/>
      </w:pPr>
    </w:lvl>
    <w:lvl w:ilvl="2" w:tplc="0409001B">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9">
    <w:nsid w:val="6ED52902"/>
    <w:multiLevelType w:val="singleLevel"/>
    <w:tmpl w:val="D8805A4E"/>
    <w:lvl w:ilvl="0">
      <w:numFmt w:val="decimal"/>
      <w:lvlText w:val="7.%1 "/>
      <w:legacy w:legacy="1" w:legacySpace="0" w:legacyIndent="360"/>
      <w:lvlJc w:val="left"/>
      <w:pPr>
        <w:ind w:left="1080" w:hanging="360"/>
      </w:pPr>
      <w:rPr>
        <w:rFonts w:ascii="Arial" w:hAnsi="Arial" w:hint="default"/>
        <w:b w:val="0"/>
        <w:i w:val="0"/>
        <w:sz w:val="24"/>
        <w:u w:val="none"/>
      </w:rPr>
    </w:lvl>
  </w:abstractNum>
  <w:abstractNum w:abstractNumId="10">
    <w:nsid w:val="70356DAF"/>
    <w:multiLevelType w:val="hybridMultilevel"/>
    <w:tmpl w:val="F2FC67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76F3D80"/>
    <w:multiLevelType w:val="multilevel"/>
    <w:tmpl w:val="1A62A0B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320"/>
        </w:tabs>
        <w:ind w:left="13320" w:hanging="1800"/>
      </w:pPr>
      <w:rPr>
        <w:rFonts w:hint="default"/>
      </w:rPr>
    </w:lvl>
  </w:abstractNum>
  <w:abstractNum w:abstractNumId="12">
    <w:nsid w:val="7D9E68C8"/>
    <w:multiLevelType w:val="singleLevel"/>
    <w:tmpl w:val="34782EBA"/>
    <w:lvl w:ilvl="0">
      <w:start w:val="1"/>
      <w:numFmt w:val="decimal"/>
      <w:lvlText w:val="1.%1 "/>
      <w:legacy w:legacy="1" w:legacySpace="0" w:legacyIndent="360"/>
      <w:lvlJc w:val="left"/>
      <w:pPr>
        <w:ind w:left="1800" w:hanging="360"/>
      </w:pPr>
      <w:rPr>
        <w:rFonts w:ascii="Arial" w:hAnsi="Arial" w:hint="default"/>
        <w:b w:val="0"/>
        <w:i/>
        <w:sz w:val="24"/>
        <w:u w:val="none"/>
      </w:rPr>
    </w:lvl>
  </w:abstractNum>
  <w:num w:numId="1">
    <w:abstractNumId w:val="3"/>
  </w:num>
  <w:num w:numId="2">
    <w:abstractNumId w:val="7"/>
  </w:num>
  <w:num w:numId="3">
    <w:abstractNumId w:val="2"/>
  </w:num>
  <w:num w:numId="4">
    <w:abstractNumId w:val="12"/>
  </w:num>
  <w:num w:numId="5">
    <w:abstractNumId w:val="1"/>
  </w:num>
  <w:num w:numId="6">
    <w:abstractNumId w:val="9"/>
  </w:num>
  <w:num w:numId="7">
    <w:abstractNumId w:val="0"/>
    <w:lvlOverride w:ilvl="0">
      <w:lvl w:ilvl="0">
        <w:start w:val="1"/>
        <w:numFmt w:val="bullet"/>
        <w:lvlText w:val=""/>
        <w:legacy w:legacy="1" w:legacySpace="0" w:legacyIndent="540"/>
        <w:lvlJc w:val="left"/>
        <w:pPr>
          <w:ind w:left="1980" w:hanging="540"/>
        </w:pPr>
        <w:rPr>
          <w:rFonts w:ascii="Symbol" w:hAnsi="Symbol" w:hint="default"/>
        </w:rPr>
      </w:lvl>
    </w:lvlOverride>
  </w:num>
  <w:num w:numId="8">
    <w:abstractNumId w:val="0"/>
    <w:lvlOverride w:ilvl="0">
      <w:lvl w:ilvl="0">
        <w:start w:val="1"/>
        <w:numFmt w:val="bullet"/>
        <w:lvlText w:val=""/>
        <w:legacy w:legacy="1" w:legacySpace="0" w:legacyIndent="547"/>
        <w:lvlJc w:val="left"/>
        <w:pPr>
          <w:ind w:left="1987" w:hanging="547"/>
        </w:pPr>
        <w:rPr>
          <w:rFonts w:ascii="Symbol" w:hAnsi="Symbol" w:hint="default"/>
        </w:rPr>
      </w:lvl>
    </w:lvlOverride>
  </w:num>
  <w:num w:numId="9">
    <w:abstractNumId w:val="0"/>
    <w:lvlOverride w:ilvl="0">
      <w:lvl w:ilvl="0">
        <w:start w:val="1"/>
        <w:numFmt w:val="bullet"/>
        <w:lvlText w:val=""/>
        <w:legacy w:legacy="1" w:legacySpace="0" w:legacyIndent="720"/>
        <w:lvlJc w:val="left"/>
        <w:pPr>
          <w:ind w:left="2880" w:hanging="720"/>
        </w:pPr>
        <w:rPr>
          <w:rFonts w:ascii="Symbol" w:hAnsi="Symbol" w:hint="default"/>
        </w:rPr>
      </w:lvl>
    </w:lvlOverride>
  </w:num>
  <w:num w:numId="10">
    <w:abstractNumId w:val="5"/>
  </w:num>
  <w:num w:numId="11">
    <w:abstractNumId w:val="0"/>
    <w:lvlOverride w:ilvl="0">
      <w:lvl w:ilvl="0">
        <w:start w:val="1"/>
        <w:numFmt w:val="bullet"/>
        <w:lvlText w:val=""/>
        <w:legacy w:legacy="1" w:legacySpace="0" w:legacyIndent="360"/>
        <w:lvlJc w:val="left"/>
        <w:pPr>
          <w:ind w:left="2520" w:hanging="360"/>
        </w:pPr>
        <w:rPr>
          <w:rFonts w:ascii="Symbol" w:hAnsi="Symbol" w:hint="default"/>
        </w:rPr>
      </w:lvl>
    </w:lvlOverride>
  </w:num>
  <w:num w:numId="12">
    <w:abstractNumId w:val="6"/>
  </w:num>
  <w:num w:numId="13">
    <w:abstractNumId w:val="11"/>
  </w:num>
  <w:num w:numId="14">
    <w:abstractNumId w:val="10"/>
  </w:num>
  <w:num w:numId="15">
    <w:abstractNumId w:val="4"/>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0"/>
  <w:doNotHyphenateCaps/>
  <w:displayHorizontalDrawingGridEvery w:val="0"/>
  <w:displayVerticalDrawingGridEvery w:val="0"/>
  <w:doNotUseMarginsForDrawingGridOrigin/>
  <w:doNotShadeFormData/>
  <w:noPunctuationKerning/>
  <w:characterSpacingControl w:val="doNotCompress"/>
  <w:compat/>
  <w:rsids>
    <w:rsidRoot w:val="00D1737B"/>
    <w:rsid w:val="00065EA3"/>
    <w:rsid w:val="00091476"/>
    <w:rsid w:val="000A15BA"/>
    <w:rsid w:val="000C11AC"/>
    <w:rsid w:val="00111E37"/>
    <w:rsid w:val="00144741"/>
    <w:rsid w:val="001F5228"/>
    <w:rsid w:val="00252730"/>
    <w:rsid w:val="002D57D9"/>
    <w:rsid w:val="0032539E"/>
    <w:rsid w:val="00325579"/>
    <w:rsid w:val="00335AF0"/>
    <w:rsid w:val="00343734"/>
    <w:rsid w:val="003545C2"/>
    <w:rsid w:val="00410577"/>
    <w:rsid w:val="00410F94"/>
    <w:rsid w:val="00440272"/>
    <w:rsid w:val="004A302C"/>
    <w:rsid w:val="0050761E"/>
    <w:rsid w:val="00543AB0"/>
    <w:rsid w:val="005609AB"/>
    <w:rsid w:val="00566256"/>
    <w:rsid w:val="005813B2"/>
    <w:rsid w:val="00590152"/>
    <w:rsid w:val="005F125C"/>
    <w:rsid w:val="00677DB4"/>
    <w:rsid w:val="006C595C"/>
    <w:rsid w:val="00726BC7"/>
    <w:rsid w:val="007F5097"/>
    <w:rsid w:val="0080339B"/>
    <w:rsid w:val="0098331C"/>
    <w:rsid w:val="009A4511"/>
    <w:rsid w:val="009C5AE1"/>
    <w:rsid w:val="00A10CEB"/>
    <w:rsid w:val="00A110E2"/>
    <w:rsid w:val="00A24F97"/>
    <w:rsid w:val="00A36A20"/>
    <w:rsid w:val="00A74CA3"/>
    <w:rsid w:val="00A85310"/>
    <w:rsid w:val="00AE07FD"/>
    <w:rsid w:val="00B173D0"/>
    <w:rsid w:val="00B85D64"/>
    <w:rsid w:val="00BA06EC"/>
    <w:rsid w:val="00BC3005"/>
    <w:rsid w:val="00BD20F1"/>
    <w:rsid w:val="00BD27C6"/>
    <w:rsid w:val="00C102D4"/>
    <w:rsid w:val="00CA2A70"/>
    <w:rsid w:val="00CD436E"/>
    <w:rsid w:val="00CD5808"/>
    <w:rsid w:val="00D1737B"/>
    <w:rsid w:val="00D37E15"/>
    <w:rsid w:val="00DB19A2"/>
    <w:rsid w:val="00DC62B2"/>
    <w:rsid w:val="00E055AB"/>
    <w:rsid w:val="00E164B1"/>
    <w:rsid w:val="00E359DF"/>
    <w:rsid w:val="00E5775F"/>
    <w:rsid w:val="00E62386"/>
    <w:rsid w:val="00E9205D"/>
    <w:rsid w:val="00E94761"/>
    <w:rsid w:val="00ED545B"/>
    <w:rsid w:val="00EF79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S Serif" w:eastAsia="Times New Roman" w:hAnsi="MS Serif"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595C"/>
  </w:style>
  <w:style w:type="paragraph" w:styleId="Heading4">
    <w:name w:val="heading 4"/>
    <w:basedOn w:val="Normal"/>
    <w:qFormat/>
    <w:rsid w:val="006C595C"/>
    <w:pPr>
      <w:ind w:left="360"/>
      <w:outlineLvl w:val="3"/>
    </w:pPr>
    <w:rPr>
      <w:sz w:val="24"/>
      <w:u w:val="single"/>
    </w:rPr>
  </w:style>
  <w:style w:type="paragraph" w:styleId="Heading5">
    <w:name w:val="heading 5"/>
    <w:basedOn w:val="Normal"/>
    <w:qFormat/>
    <w:rsid w:val="006C595C"/>
    <w:pPr>
      <w:ind w:left="720"/>
      <w:outlineLvl w:val="4"/>
    </w:pPr>
    <w:rPr>
      <w:b/>
    </w:rPr>
  </w:style>
  <w:style w:type="paragraph" w:styleId="Heading6">
    <w:name w:val="heading 6"/>
    <w:basedOn w:val="Normal"/>
    <w:qFormat/>
    <w:rsid w:val="006C595C"/>
    <w:pPr>
      <w:ind w:left="720"/>
      <w:outlineLvl w:val="5"/>
    </w:pPr>
    <w:rPr>
      <w:u w:val="single"/>
    </w:rPr>
  </w:style>
  <w:style w:type="paragraph" w:styleId="Heading7">
    <w:name w:val="heading 7"/>
    <w:basedOn w:val="Normal"/>
    <w:qFormat/>
    <w:rsid w:val="006C595C"/>
    <w:pPr>
      <w:ind w:left="720"/>
      <w:outlineLvl w:val="6"/>
    </w:pPr>
    <w:rPr>
      <w:i/>
    </w:rPr>
  </w:style>
  <w:style w:type="paragraph" w:styleId="Heading8">
    <w:name w:val="heading 8"/>
    <w:basedOn w:val="Normal"/>
    <w:qFormat/>
    <w:rsid w:val="006C595C"/>
    <w:pPr>
      <w:ind w:left="720"/>
      <w:outlineLvl w:val="7"/>
    </w:pPr>
    <w:rPr>
      <w:i/>
    </w:rPr>
  </w:style>
  <w:style w:type="paragraph" w:styleId="Heading9">
    <w:name w:val="heading 9"/>
    <w:basedOn w:val="Normal"/>
    <w:qFormat/>
    <w:rsid w:val="006C595C"/>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C595C"/>
    <w:pPr>
      <w:tabs>
        <w:tab w:val="center" w:pos="4320"/>
        <w:tab w:val="right" w:pos="8640"/>
      </w:tabs>
    </w:pPr>
  </w:style>
  <w:style w:type="paragraph" w:styleId="Header">
    <w:name w:val="header"/>
    <w:basedOn w:val="Normal"/>
    <w:rsid w:val="006C595C"/>
    <w:pPr>
      <w:tabs>
        <w:tab w:val="center" w:pos="4320"/>
        <w:tab w:val="right" w:pos="8640"/>
      </w:tabs>
    </w:pPr>
  </w:style>
  <w:style w:type="character" w:styleId="FootnoteReference">
    <w:name w:val="footnote reference"/>
    <w:basedOn w:val="DefaultParagraphFont"/>
    <w:semiHidden/>
    <w:rsid w:val="006C595C"/>
    <w:rPr>
      <w:position w:val="6"/>
      <w:sz w:val="16"/>
    </w:rPr>
  </w:style>
  <w:style w:type="paragraph" w:styleId="FootnoteText">
    <w:name w:val="footnote text"/>
    <w:basedOn w:val="Normal"/>
    <w:semiHidden/>
    <w:rsid w:val="006C595C"/>
  </w:style>
  <w:style w:type="paragraph" w:styleId="BodyTextIndent">
    <w:name w:val="Body Text Indent"/>
    <w:basedOn w:val="Normal"/>
    <w:rsid w:val="006C595C"/>
    <w:pPr>
      <w:tabs>
        <w:tab w:val="left" w:pos="720"/>
        <w:tab w:val="left" w:pos="2160"/>
      </w:tabs>
      <w:ind w:left="1080"/>
      <w:jc w:val="both"/>
    </w:pPr>
    <w:rPr>
      <w:rFonts w:ascii="Arial" w:hAnsi="Arial"/>
      <w:sz w:val="24"/>
    </w:rPr>
  </w:style>
  <w:style w:type="paragraph" w:styleId="BodyTextIndent2">
    <w:name w:val="Body Text Indent 2"/>
    <w:basedOn w:val="Normal"/>
    <w:rsid w:val="006C595C"/>
    <w:pPr>
      <w:ind w:left="930" w:hanging="360"/>
    </w:pPr>
    <w:rPr>
      <w:rFonts w:ascii="Arial" w:hAnsi="Arial"/>
      <w:sz w:val="24"/>
    </w:rPr>
  </w:style>
  <w:style w:type="paragraph" w:styleId="ListParagraph">
    <w:name w:val="List Paragraph"/>
    <w:basedOn w:val="Normal"/>
    <w:uiPriority w:val="34"/>
    <w:qFormat/>
    <w:rsid w:val="00335AF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Company>DBM - BUDGET PROG. SERVICE</Company>
  <LinksUpToDate>false</LinksUpToDate>
  <CharactersWithSpaces>4134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BISS/DBM</dc:creator>
  <cp:keywords/>
  <dc:description/>
  <cp:lastModifiedBy>stan</cp:lastModifiedBy>
  <cp:revision>19</cp:revision>
  <cp:lastPrinted>2012-12-22T09:59:00Z</cp:lastPrinted>
  <dcterms:created xsi:type="dcterms:W3CDTF">2012-12-11T08:56:00Z</dcterms:created>
  <dcterms:modified xsi:type="dcterms:W3CDTF">2012-12-26T03:23:00Z</dcterms:modified>
</cp:coreProperties>
</file>